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1C" w:rsidRPr="003D6396" w:rsidRDefault="00D0051C" w:rsidP="00D0051C">
      <w:pPr>
        <w:jc w:val="center"/>
        <w:rPr>
          <w:rFonts w:ascii="Times New Roman" w:hAnsi="Times New Roman" w:cs="Times New Roman"/>
          <w:sz w:val="32"/>
        </w:rPr>
      </w:pPr>
      <w:r w:rsidRPr="003D6396">
        <w:rPr>
          <w:rFonts w:ascii="Times New Roman" w:hAnsi="Times New Roman" w:cs="Times New Roman"/>
          <w:sz w:val="32"/>
        </w:rPr>
        <w:t>Activité conjointe Mathématique</w:t>
      </w:r>
      <w:bookmarkStart w:id="0" w:name="_GoBack"/>
      <w:bookmarkEnd w:id="0"/>
      <w:r w:rsidRPr="003D6396">
        <w:rPr>
          <w:rFonts w:ascii="Times New Roman" w:hAnsi="Times New Roman" w:cs="Times New Roman"/>
          <w:sz w:val="32"/>
        </w:rPr>
        <w:t>s Biotechnologie</w:t>
      </w:r>
    </w:p>
    <w:p w:rsidR="00D0051C" w:rsidRPr="003D6396" w:rsidRDefault="00D0051C">
      <w:pPr>
        <w:rPr>
          <w:rFonts w:ascii="Times New Roman" w:hAnsi="Times New Roman" w:cs="Times New Roman"/>
        </w:rPr>
      </w:pPr>
    </w:p>
    <w:p w:rsidR="007C43E1" w:rsidRPr="003D6396" w:rsidRDefault="00232CBF" w:rsidP="00D0051C">
      <w:pPr>
        <w:jc w:val="both"/>
        <w:rPr>
          <w:rFonts w:ascii="Times New Roman" w:hAnsi="Times New Roman" w:cs="Times New Roman"/>
        </w:rPr>
      </w:pPr>
      <w:r w:rsidRPr="003D6396">
        <w:rPr>
          <w:rFonts w:ascii="Times New Roman" w:hAnsi="Times New Roman" w:cs="Times New Roman"/>
        </w:rPr>
        <w:t>On étudie ici le développement de la grippe porcine H1N1 en 2009 en France</w:t>
      </w:r>
      <w:r w:rsidR="00D0051C" w:rsidRPr="003D6396">
        <w:rPr>
          <w:rFonts w:ascii="Times New Roman" w:hAnsi="Times New Roman" w:cs="Times New Roman"/>
        </w:rPr>
        <w:t xml:space="preserve"> après que le seuil critique de 20 cas ait été atteint</w:t>
      </w:r>
      <w:r w:rsidRPr="003D6396">
        <w:rPr>
          <w:rFonts w:ascii="Times New Roman" w:hAnsi="Times New Roman" w:cs="Times New Roman"/>
        </w:rPr>
        <w:t xml:space="preserve">. Le tableau ci-dessous donne le </w:t>
      </w:r>
      <w:r w:rsidR="003D6396" w:rsidRPr="003D6396">
        <w:rPr>
          <w:rFonts w:ascii="Times New Roman" w:hAnsi="Times New Roman" w:cs="Times New Roman"/>
        </w:rPr>
        <w:t xml:space="preserve">nombre de personnes atteintes par la </w:t>
      </w:r>
      <w:r w:rsidRPr="003D6396">
        <w:rPr>
          <w:rFonts w:ascii="Times New Roman" w:hAnsi="Times New Roman" w:cs="Times New Roman"/>
        </w:rPr>
        <w:t xml:space="preserve"> grippe porcine entre le 25 mai et le 1 juillet 2009</w:t>
      </w:r>
      <w:r w:rsidR="007F7B3E">
        <w:rPr>
          <w:rFonts w:ascii="Times New Roman" w:hAnsi="Times New Roman" w:cs="Times New Roman"/>
        </w:rPr>
        <w:t xml:space="preserve"> (source : Institut de Veille Sanitaire)</w:t>
      </w:r>
      <w:r w:rsidRPr="003D6396">
        <w:rPr>
          <w:rFonts w:ascii="Times New Roman" w:hAnsi="Times New Roman" w:cs="Times New Roman"/>
        </w:rPr>
        <w:t>.</w:t>
      </w:r>
    </w:p>
    <w:tbl>
      <w:tblPr>
        <w:tblW w:w="10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60"/>
        <w:gridCol w:w="1200"/>
        <w:gridCol w:w="1200"/>
        <w:gridCol w:w="1200"/>
        <w:gridCol w:w="1200"/>
        <w:gridCol w:w="1200"/>
        <w:gridCol w:w="1200"/>
      </w:tblGrid>
      <w:tr w:rsidR="007C43E1" w:rsidRPr="003D6396" w:rsidTr="007C43E1">
        <w:trPr>
          <w:trHeight w:val="600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E1" w:rsidRPr="003D6396" w:rsidRDefault="00232CBF" w:rsidP="00D0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D63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Numéro </w:t>
            </w:r>
            <w:r w:rsidRPr="003D639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x</w:t>
            </w:r>
            <w:r w:rsidRPr="003D6396"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eastAsia="fr-FR"/>
              </w:rPr>
              <w:t>i</w:t>
            </w:r>
            <w:r w:rsidRPr="003D639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 </w:t>
            </w:r>
            <w:r w:rsidRPr="003D63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du jour depuis </w:t>
            </w:r>
            <w:r w:rsidR="00D0051C" w:rsidRPr="003D63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le dépassement du seuil</w:t>
            </w:r>
            <w:r w:rsidRPr="003D63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E1" w:rsidRPr="003D6396" w:rsidRDefault="007C43E1" w:rsidP="007C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D63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E1" w:rsidRPr="003D6396" w:rsidRDefault="007C43E1" w:rsidP="007C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D63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E1" w:rsidRPr="003D6396" w:rsidRDefault="007C43E1" w:rsidP="007C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D63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E1" w:rsidRPr="003D6396" w:rsidRDefault="007C43E1" w:rsidP="007C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D63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17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E1" w:rsidRPr="003D6396" w:rsidRDefault="007C43E1" w:rsidP="007C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D63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3E1" w:rsidRPr="003D6396" w:rsidRDefault="007C43E1" w:rsidP="007C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D63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31</w:t>
            </w:r>
          </w:p>
        </w:tc>
      </w:tr>
      <w:tr w:rsidR="007C43E1" w:rsidRPr="003D6396" w:rsidTr="007C43E1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E1" w:rsidRPr="003D6396" w:rsidRDefault="007C43E1" w:rsidP="007C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fr-FR"/>
              </w:rPr>
            </w:pPr>
            <w:r w:rsidRPr="003D63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nombre de cas total</w:t>
            </w:r>
            <w:r w:rsidR="00232CBF" w:rsidRPr="003D63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r w:rsidR="00232CBF" w:rsidRPr="003D639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n</w:t>
            </w:r>
            <w:r w:rsidR="00232CBF" w:rsidRPr="003D6396"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eastAsia="fr-FR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E1" w:rsidRPr="003D6396" w:rsidRDefault="007C43E1" w:rsidP="007C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D63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E1" w:rsidRPr="003D6396" w:rsidRDefault="007C43E1" w:rsidP="007C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D63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E1" w:rsidRPr="003D6396" w:rsidRDefault="007C43E1" w:rsidP="007C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D63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E1" w:rsidRPr="003D6396" w:rsidRDefault="007C43E1" w:rsidP="007C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D63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E1" w:rsidRPr="003D6396" w:rsidRDefault="007C43E1" w:rsidP="007C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D63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3E1" w:rsidRPr="003D6396" w:rsidRDefault="007C43E1" w:rsidP="007C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D63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225</w:t>
            </w:r>
          </w:p>
        </w:tc>
      </w:tr>
    </w:tbl>
    <w:p w:rsidR="007C43E1" w:rsidRPr="003D6396" w:rsidRDefault="007C43E1" w:rsidP="007C43E1">
      <w:pPr>
        <w:jc w:val="center"/>
        <w:rPr>
          <w:rFonts w:ascii="Times New Roman" w:hAnsi="Times New Roman" w:cs="Times New Roman"/>
        </w:rPr>
      </w:pPr>
    </w:p>
    <w:p w:rsidR="009F4D22" w:rsidRPr="009F4D22" w:rsidRDefault="009F4D22" w:rsidP="009F4D2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Sur la calculatrice, faire afficher le nuage de points </w:t>
      </w:r>
      <w:r w:rsidRPr="009F4D22">
        <w:rPr>
          <w:rFonts w:ascii="Times New Roman" w:hAnsi="Times New Roman" w:cs="Times New Roman"/>
          <w:i/>
        </w:rPr>
        <w:t>M</w:t>
      </w:r>
      <w:r w:rsidRPr="009F4D22">
        <w:rPr>
          <w:rFonts w:ascii="Times New Roman" w:hAnsi="Times New Roman" w:cs="Times New Roman"/>
          <w:i/>
          <w:vertAlign w:val="subscript"/>
        </w:rPr>
        <w:t>i</w:t>
      </w:r>
      <w:r w:rsidRPr="009F4D2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</w:t>
      </w:r>
      <w:r w:rsidRPr="003D6396">
        <w:rPr>
          <w:rFonts w:ascii="Times New Roman" w:eastAsia="Times New Roman" w:hAnsi="Times New Roman" w:cs="Times New Roman"/>
          <w:i/>
          <w:color w:val="000000"/>
          <w:lang w:eastAsia="fr-FR"/>
        </w:rPr>
        <w:t>x</w:t>
      </w:r>
      <w:r w:rsidRPr="003D6396">
        <w:rPr>
          <w:rFonts w:ascii="Times New Roman" w:eastAsia="Times New Roman" w:hAnsi="Times New Roman" w:cs="Times New Roman"/>
          <w:i/>
          <w:color w:val="000000"/>
          <w:vertAlign w:val="subscript"/>
          <w:lang w:eastAsia="fr-FR"/>
        </w:rPr>
        <w:t>i</w:t>
      </w:r>
      <w:r>
        <w:rPr>
          <w:rFonts w:ascii="Times New Roman" w:eastAsia="Times New Roman" w:hAnsi="Times New Roman" w:cs="Times New Roman"/>
          <w:i/>
          <w:color w:val="000000"/>
          <w:lang w:eastAsia="fr-FR"/>
        </w:rPr>
        <w:t> 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; </w:t>
      </w:r>
      <w:r w:rsidRPr="003D6396">
        <w:rPr>
          <w:rFonts w:ascii="Times New Roman" w:eastAsia="Times New Roman" w:hAnsi="Times New Roman" w:cs="Times New Roman"/>
          <w:i/>
          <w:color w:val="000000"/>
          <w:lang w:eastAsia="fr-FR"/>
        </w:rPr>
        <w:t>n</w:t>
      </w:r>
      <w:r w:rsidRPr="003D6396">
        <w:rPr>
          <w:rFonts w:ascii="Times New Roman" w:eastAsia="Times New Roman" w:hAnsi="Times New Roman" w:cs="Times New Roman"/>
          <w:i/>
          <w:color w:val="000000"/>
          <w:vertAlign w:val="subscript"/>
          <w:lang w:eastAsia="fr-FR"/>
        </w:rPr>
        <w:t>i</w:t>
      </w:r>
      <w:r>
        <w:rPr>
          <w:rFonts w:ascii="Times New Roman" w:eastAsia="Times New Roman" w:hAnsi="Times New Roman" w:cs="Times New Roman"/>
          <w:color w:val="000000"/>
          <w:lang w:eastAsia="fr-FR"/>
        </w:rPr>
        <w:t>).</w:t>
      </w:r>
    </w:p>
    <w:p w:rsidR="009F4D22" w:rsidRDefault="009F4D22" w:rsidP="009F4D22">
      <w:pPr>
        <w:pStyle w:val="Paragraphedeliste"/>
        <w:ind w:left="360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b) Un ajustement affine semble-t-il adapté à la forme de ce nuage ?</w:t>
      </w:r>
    </w:p>
    <w:p w:rsidR="00C12B8C" w:rsidRDefault="00C12B8C" w:rsidP="009F4D22">
      <w:pPr>
        <w:pStyle w:val="Paragraphedeliste"/>
        <w:ind w:left="360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C12B8C" w:rsidRDefault="009F4D22" w:rsidP="00C12B8C">
      <w:pPr>
        <w:pStyle w:val="Paragraphedeliste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2)</w:t>
      </w:r>
      <w:r w:rsidR="00D9616E">
        <w:rPr>
          <w:rFonts w:ascii="Times New Roman" w:eastAsia="Times New Roman" w:hAnsi="Times New Roman" w:cs="Times New Roman"/>
          <w:color w:val="000000"/>
          <w:lang w:eastAsia="fr-FR"/>
        </w:rPr>
        <w:t xml:space="preserve">  </w:t>
      </w:r>
      <w:r w:rsidR="00232CBF" w:rsidRPr="003D6396">
        <w:rPr>
          <w:rFonts w:ascii="Times New Roman" w:hAnsi="Times New Roman" w:cs="Times New Roman"/>
        </w:rPr>
        <w:t xml:space="preserve">On pose : </w:t>
      </w:r>
      <w:r w:rsidR="00232CBF" w:rsidRPr="00D9616E">
        <w:rPr>
          <w:rFonts w:ascii="Times New Roman" w:hAnsi="Times New Roman" w:cs="Times New Roman"/>
          <w:i/>
        </w:rPr>
        <w:t>y</w:t>
      </w:r>
      <w:r w:rsidR="00232CBF" w:rsidRPr="00D9616E">
        <w:rPr>
          <w:rFonts w:ascii="Times New Roman" w:hAnsi="Times New Roman" w:cs="Times New Roman"/>
          <w:i/>
          <w:vertAlign w:val="subscript"/>
        </w:rPr>
        <w:t>i</w:t>
      </w:r>
      <w:r w:rsidR="00232CBF" w:rsidRPr="003D6396">
        <w:rPr>
          <w:rFonts w:ascii="Times New Roman" w:hAnsi="Times New Roman" w:cs="Times New Roman"/>
        </w:rPr>
        <w:t xml:space="preserve"> = </w:t>
      </w:r>
      <w:proofErr w:type="gramStart"/>
      <w:r w:rsidR="00232CBF" w:rsidRPr="003D6396">
        <w:rPr>
          <w:rFonts w:ascii="Times New Roman" w:hAnsi="Times New Roman" w:cs="Times New Roman"/>
        </w:rPr>
        <w:t>ln(</w:t>
      </w:r>
      <w:proofErr w:type="gramEnd"/>
      <w:r w:rsidR="00232CBF" w:rsidRPr="00D9616E">
        <w:rPr>
          <w:rFonts w:ascii="Times New Roman" w:hAnsi="Times New Roman" w:cs="Times New Roman"/>
          <w:i/>
        </w:rPr>
        <w:t>n</w:t>
      </w:r>
      <w:r w:rsidR="00232CBF" w:rsidRPr="00D9616E">
        <w:rPr>
          <w:rFonts w:ascii="Times New Roman" w:hAnsi="Times New Roman" w:cs="Times New Roman"/>
          <w:i/>
          <w:vertAlign w:val="subscript"/>
        </w:rPr>
        <w:t>i</w:t>
      </w:r>
      <w:r w:rsidR="00232CBF" w:rsidRPr="003D6396">
        <w:rPr>
          <w:rFonts w:ascii="Times New Roman" w:hAnsi="Times New Roman" w:cs="Times New Roman"/>
        </w:rPr>
        <w:t>).</w:t>
      </w:r>
    </w:p>
    <w:p w:rsidR="00232CBF" w:rsidRPr="003D6396" w:rsidRDefault="00232CBF" w:rsidP="00C12B8C">
      <w:pPr>
        <w:pStyle w:val="Paragraphedeliste"/>
        <w:ind w:left="0"/>
        <w:jc w:val="both"/>
        <w:rPr>
          <w:rFonts w:ascii="Times New Roman" w:hAnsi="Times New Roman" w:cs="Times New Roman"/>
        </w:rPr>
      </w:pPr>
      <w:r w:rsidRPr="003D6396">
        <w:rPr>
          <w:rFonts w:ascii="Times New Roman" w:hAnsi="Times New Roman" w:cs="Times New Roman"/>
        </w:rPr>
        <w:t xml:space="preserve">a) </w:t>
      </w:r>
      <w:r w:rsidR="00D9616E">
        <w:rPr>
          <w:rFonts w:ascii="Times New Roman" w:hAnsi="Times New Roman" w:cs="Times New Roman"/>
        </w:rPr>
        <w:t>C</w:t>
      </w:r>
      <w:r w:rsidRPr="003D6396">
        <w:rPr>
          <w:rFonts w:ascii="Times New Roman" w:hAnsi="Times New Roman" w:cs="Times New Roman"/>
        </w:rPr>
        <w:t>ompléter le tableau de valeurs suivant, en arrondissant les résultats à 10</w:t>
      </w:r>
      <w:r w:rsidRPr="003D6396">
        <w:rPr>
          <w:rFonts w:ascii="Times New Roman" w:hAnsi="Times New Roman" w:cs="Times New Roman"/>
          <w:vertAlign w:val="superscript"/>
        </w:rPr>
        <w:t>-2</w:t>
      </w:r>
      <w:r w:rsidRPr="003D6396">
        <w:rPr>
          <w:rFonts w:ascii="Times New Roman" w:hAnsi="Times New Roman" w:cs="Times New Roman"/>
        </w:rPr>
        <w:t xml:space="preserve"> près.</w:t>
      </w:r>
    </w:p>
    <w:tbl>
      <w:tblPr>
        <w:tblW w:w="10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60"/>
        <w:gridCol w:w="1200"/>
        <w:gridCol w:w="1200"/>
        <w:gridCol w:w="1200"/>
        <w:gridCol w:w="1200"/>
        <w:gridCol w:w="1200"/>
        <w:gridCol w:w="1200"/>
      </w:tblGrid>
      <w:tr w:rsidR="00F67AF9" w:rsidRPr="003D6396" w:rsidTr="007F7B3E">
        <w:trPr>
          <w:trHeight w:val="600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F9" w:rsidRPr="003D6396" w:rsidRDefault="00D0051C" w:rsidP="007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D63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Numéro </w:t>
            </w:r>
            <w:r w:rsidRPr="00D9616E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x</w:t>
            </w:r>
            <w:r w:rsidRPr="00D9616E"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eastAsia="fr-FR"/>
              </w:rPr>
              <w:t>i</w:t>
            </w:r>
            <w:r w:rsidRPr="003D63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du jour depuis le dépassement du seuil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F9" w:rsidRPr="003D6396" w:rsidRDefault="00F67AF9" w:rsidP="007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D63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F9" w:rsidRPr="003D6396" w:rsidRDefault="00F67AF9" w:rsidP="007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D63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F9" w:rsidRPr="003D6396" w:rsidRDefault="00F67AF9" w:rsidP="007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D63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F9" w:rsidRPr="003D6396" w:rsidRDefault="00F67AF9" w:rsidP="007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D63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17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F9" w:rsidRPr="003D6396" w:rsidRDefault="00F67AF9" w:rsidP="007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D63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AF9" w:rsidRPr="003D6396" w:rsidRDefault="00F67AF9" w:rsidP="007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D63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31</w:t>
            </w:r>
          </w:p>
        </w:tc>
      </w:tr>
      <w:tr w:rsidR="00F67AF9" w:rsidRPr="003D6396" w:rsidTr="007F7B3E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F9" w:rsidRPr="00D9616E" w:rsidRDefault="00D9616E" w:rsidP="00D9616E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D9616E">
              <w:rPr>
                <w:rFonts w:ascii="Times New Roman" w:hAnsi="Times New Roman" w:cs="Times New Roman"/>
                <w:i/>
              </w:rPr>
              <w:t>y</w:t>
            </w:r>
            <w:r w:rsidRPr="00D9616E">
              <w:rPr>
                <w:rFonts w:ascii="Times New Roman" w:hAnsi="Times New Roman" w:cs="Times New Roman"/>
                <w:i/>
                <w:vertAlign w:val="subscript"/>
              </w:rPr>
              <w:t>i</w:t>
            </w:r>
            <w:r w:rsidRPr="003D6396">
              <w:rPr>
                <w:rFonts w:ascii="Times New Roman" w:hAnsi="Times New Roman" w:cs="Times New Roman"/>
              </w:rPr>
              <w:t xml:space="preserve"> = </w:t>
            </w:r>
            <w:proofErr w:type="gramStart"/>
            <w:r w:rsidRPr="003D6396">
              <w:rPr>
                <w:rFonts w:ascii="Times New Roman" w:hAnsi="Times New Roman" w:cs="Times New Roman"/>
              </w:rPr>
              <w:t>ln(</w:t>
            </w:r>
            <w:proofErr w:type="gramEnd"/>
            <w:r w:rsidRPr="00D9616E">
              <w:rPr>
                <w:rFonts w:ascii="Times New Roman" w:hAnsi="Times New Roman" w:cs="Times New Roman"/>
                <w:i/>
              </w:rPr>
              <w:t>n</w:t>
            </w:r>
            <w:r w:rsidRPr="00D9616E">
              <w:rPr>
                <w:rFonts w:ascii="Times New Roman" w:hAnsi="Times New Roman" w:cs="Times New Roman"/>
                <w:i/>
                <w:vertAlign w:val="subscript"/>
              </w:rPr>
              <w:t>i</w:t>
            </w:r>
            <w:r w:rsidRPr="003D63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F9" w:rsidRPr="003D6396" w:rsidRDefault="00F67AF9" w:rsidP="007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F9" w:rsidRPr="003D6396" w:rsidRDefault="00F67AF9" w:rsidP="007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F9" w:rsidRPr="003D6396" w:rsidRDefault="00F67AF9" w:rsidP="007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F9" w:rsidRPr="003D6396" w:rsidRDefault="00F67AF9" w:rsidP="007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F9" w:rsidRPr="003D6396" w:rsidRDefault="00F67AF9" w:rsidP="007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AF9" w:rsidRPr="003D6396" w:rsidRDefault="00F67AF9" w:rsidP="007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</w:tbl>
    <w:p w:rsidR="00C12B8C" w:rsidRDefault="00C12B8C" w:rsidP="00D0051C">
      <w:pPr>
        <w:jc w:val="both"/>
        <w:rPr>
          <w:rFonts w:ascii="Times New Roman" w:hAnsi="Times New Roman" w:cs="Times New Roman"/>
        </w:rPr>
      </w:pPr>
    </w:p>
    <w:p w:rsidR="00232CBF" w:rsidRPr="003D6396" w:rsidRDefault="00232CBF" w:rsidP="00D0051C">
      <w:pPr>
        <w:jc w:val="both"/>
        <w:rPr>
          <w:rFonts w:ascii="Times New Roman" w:hAnsi="Times New Roman" w:cs="Times New Roman"/>
        </w:rPr>
      </w:pPr>
      <w:r w:rsidRPr="003D6396">
        <w:rPr>
          <w:rFonts w:ascii="Times New Roman" w:hAnsi="Times New Roman" w:cs="Times New Roman"/>
        </w:rPr>
        <w:t xml:space="preserve">b) </w:t>
      </w:r>
      <w:r w:rsidR="00C12B8C">
        <w:rPr>
          <w:rFonts w:ascii="Times New Roman" w:hAnsi="Times New Roman" w:cs="Times New Roman"/>
        </w:rPr>
        <w:t xml:space="preserve">Dans un repère orthogonal d’unités </w:t>
      </w:r>
      <w:r w:rsidR="00C12B8C" w:rsidRPr="003D6396">
        <w:rPr>
          <w:rFonts w:ascii="Times New Roman" w:hAnsi="Times New Roman" w:cs="Times New Roman"/>
        </w:rPr>
        <w:t xml:space="preserve">0,5 cm en abscisse et </w:t>
      </w:r>
      <w:r w:rsidR="00C12B8C">
        <w:rPr>
          <w:rFonts w:ascii="Times New Roman" w:hAnsi="Times New Roman" w:cs="Times New Roman"/>
        </w:rPr>
        <w:t>2 cm en ordonnée, r</w:t>
      </w:r>
      <w:r w:rsidRPr="003D6396">
        <w:rPr>
          <w:rFonts w:ascii="Times New Roman" w:hAnsi="Times New Roman" w:cs="Times New Roman"/>
        </w:rPr>
        <w:t xml:space="preserve">eprésenter le nuage de points </w:t>
      </w:r>
      <w:r w:rsidR="00C12B8C">
        <w:rPr>
          <w:rFonts w:ascii="Times New Roman" w:hAnsi="Times New Roman" w:cs="Times New Roman"/>
          <w:i/>
        </w:rPr>
        <w:t>N</w:t>
      </w:r>
      <w:r w:rsidR="00C12B8C" w:rsidRPr="009F4D22">
        <w:rPr>
          <w:rFonts w:ascii="Times New Roman" w:hAnsi="Times New Roman" w:cs="Times New Roman"/>
          <w:i/>
          <w:vertAlign w:val="subscript"/>
        </w:rPr>
        <w:t>i</w:t>
      </w:r>
      <w:r w:rsidR="00C12B8C" w:rsidRPr="009F4D22">
        <w:rPr>
          <w:rFonts w:ascii="Times New Roman" w:hAnsi="Times New Roman" w:cs="Times New Roman"/>
          <w:i/>
        </w:rPr>
        <w:t xml:space="preserve"> </w:t>
      </w:r>
      <w:r w:rsidR="00C12B8C">
        <w:rPr>
          <w:rFonts w:ascii="Times New Roman" w:hAnsi="Times New Roman" w:cs="Times New Roman"/>
        </w:rPr>
        <w:t>(</w:t>
      </w:r>
      <w:r w:rsidR="00C12B8C" w:rsidRPr="003D6396">
        <w:rPr>
          <w:rFonts w:ascii="Times New Roman" w:eastAsia="Times New Roman" w:hAnsi="Times New Roman" w:cs="Times New Roman"/>
          <w:i/>
          <w:color w:val="000000"/>
          <w:lang w:eastAsia="fr-FR"/>
        </w:rPr>
        <w:t>x</w:t>
      </w:r>
      <w:r w:rsidR="00C12B8C" w:rsidRPr="003D6396">
        <w:rPr>
          <w:rFonts w:ascii="Times New Roman" w:eastAsia="Times New Roman" w:hAnsi="Times New Roman" w:cs="Times New Roman"/>
          <w:i/>
          <w:color w:val="000000"/>
          <w:vertAlign w:val="subscript"/>
          <w:lang w:eastAsia="fr-FR"/>
        </w:rPr>
        <w:t>i</w:t>
      </w:r>
      <w:r w:rsidR="00C12B8C">
        <w:rPr>
          <w:rFonts w:ascii="Times New Roman" w:eastAsia="Times New Roman" w:hAnsi="Times New Roman" w:cs="Times New Roman"/>
          <w:i/>
          <w:color w:val="000000"/>
          <w:lang w:eastAsia="fr-FR"/>
        </w:rPr>
        <w:t> </w:t>
      </w:r>
      <w:r w:rsidR="00C12B8C">
        <w:rPr>
          <w:rFonts w:ascii="Times New Roman" w:eastAsia="Times New Roman" w:hAnsi="Times New Roman" w:cs="Times New Roman"/>
          <w:color w:val="000000"/>
          <w:lang w:eastAsia="fr-FR"/>
        </w:rPr>
        <w:t xml:space="preserve">; </w:t>
      </w:r>
      <w:r w:rsidR="00C12B8C" w:rsidRPr="00C12B8C">
        <w:rPr>
          <w:rFonts w:ascii="Times New Roman" w:eastAsia="Times New Roman" w:hAnsi="Times New Roman" w:cs="Times New Roman"/>
          <w:i/>
          <w:color w:val="000000"/>
          <w:lang w:eastAsia="fr-FR"/>
        </w:rPr>
        <w:t>y</w:t>
      </w:r>
      <w:r w:rsidR="00C12B8C" w:rsidRPr="003D6396">
        <w:rPr>
          <w:rFonts w:ascii="Times New Roman" w:eastAsia="Times New Roman" w:hAnsi="Times New Roman" w:cs="Times New Roman"/>
          <w:i/>
          <w:color w:val="000000"/>
          <w:vertAlign w:val="subscript"/>
          <w:lang w:eastAsia="fr-FR"/>
        </w:rPr>
        <w:t>i</w:t>
      </w:r>
      <w:r w:rsidR="00C12B8C">
        <w:rPr>
          <w:rFonts w:ascii="Times New Roman" w:eastAsia="Times New Roman" w:hAnsi="Times New Roman" w:cs="Times New Roman"/>
          <w:color w:val="000000"/>
          <w:lang w:eastAsia="fr-FR"/>
        </w:rPr>
        <w:t>)</w:t>
      </w:r>
      <w:r w:rsidR="00F67AF9" w:rsidRPr="003D6396">
        <w:rPr>
          <w:rFonts w:ascii="Times New Roman" w:hAnsi="Times New Roman" w:cs="Times New Roman"/>
        </w:rPr>
        <w:t>.</w:t>
      </w:r>
    </w:p>
    <w:p w:rsidR="00F67AF9" w:rsidRPr="003D6396" w:rsidRDefault="00F67AF9" w:rsidP="00D0051C">
      <w:pPr>
        <w:jc w:val="both"/>
        <w:rPr>
          <w:rFonts w:ascii="Times New Roman" w:hAnsi="Times New Roman" w:cs="Times New Roman"/>
        </w:rPr>
      </w:pPr>
      <w:r w:rsidRPr="003D6396">
        <w:rPr>
          <w:rFonts w:ascii="Times New Roman" w:hAnsi="Times New Roman" w:cs="Times New Roman"/>
        </w:rPr>
        <w:t xml:space="preserve">c) Calculer les coordonnées, arrondies au </w:t>
      </w:r>
      <w:r w:rsidR="00C12B8C">
        <w:rPr>
          <w:rFonts w:ascii="Times New Roman" w:hAnsi="Times New Roman" w:cs="Times New Roman"/>
        </w:rPr>
        <w:t>dixième</w:t>
      </w:r>
      <w:r w:rsidRPr="003D6396">
        <w:rPr>
          <w:rFonts w:ascii="Times New Roman" w:hAnsi="Times New Roman" w:cs="Times New Roman"/>
        </w:rPr>
        <w:t>, du point moyen G du nuage obtenu et placer G sur le graphique précédent.</w:t>
      </w:r>
    </w:p>
    <w:p w:rsidR="00C12B8C" w:rsidRDefault="00F67AF9" w:rsidP="00D0051C">
      <w:pPr>
        <w:jc w:val="both"/>
        <w:rPr>
          <w:rFonts w:ascii="Times New Roman" w:hAnsi="Times New Roman" w:cs="Times New Roman"/>
        </w:rPr>
      </w:pPr>
      <w:r w:rsidRPr="003D6396">
        <w:rPr>
          <w:rFonts w:ascii="Times New Roman" w:hAnsi="Times New Roman" w:cs="Times New Roman"/>
        </w:rPr>
        <w:t xml:space="preserve">d) </w:t>
      </w:r>
      <w:r w:rsidR="00C12B8C">
        <w:rPr>
          <w:rFonts w:ascii="Times New Roman" w:hAnsi="Times New Roman" w:cs="Times New Roman"/>
        </w:rPr>
        <w:t>Déterminer, à l’aide de la calculatrice,</w:t>
      </w:r>
      <w:r w:rsidRPr="003D6396">
        <w:rPr>
          <w:rFonts w:ascii="Times New Roman" w:hAnsi="Times New Roman" w:cs="Times New Roman"/>
        </w:rPr>
        <w:t xml:space="preserve"> </w:t>
      </w:r>
      <w:r w:rsidR="00C12B8C">
        <w:rPr>
          <w:rFonts w:ascii="Times New Roman" w:hAnsi="Times New Roman" w:cs="Times New Roman"/>
        </w:rPr>
        <w:t xml:space="preserve">une équation de la droite </w:t>
      </w:r>
      <w:r w:rsidR="00C12B8C" w:rsidRPr="00C12B8C">
        <w:rPr>
          <w:rFonts w:ascii="Times New Roman" w:hAnsi="Times New Roman" w:cs="Times New Roman"/>
          <w:i/>
        </w:rPr>
        <w:t>D</w:t>
      </w:r>
      <w:r w:rsidR="00C12B8C">
        <w:rPr>
          <w:rFonts w:ascii="Times New Roman" w:hAnsi="Times New Roman" w:cs="Times New Roman"/>
        </w:rPr>
        <w:t xml:space="preserve"> d’</w:t>
      </w:r>
      <w:r w:rsidRPr="003D6396">
        <w:rPr>
          <w:rFonts w:ascii="Times New Roman" w:hAnsi="Times New Roman" w:cs="Times New Roman"/>
        </w:rPr>
        <w:t xml:space="preserve">ajustement affine de </w:t>
      </w:r>
      <w:r w:rsidRPr="00C12B8C">
        <w:rPr>
          <w:rFonts w:ascii="Times New Roman" w:hAnsi="Times New Roman" w:cs="Times New Roman"/>
          <w:i/>
        </w:rPr>
        <w:t>y</w:t>
      </w:r>
      <w:r w:rsidRPr="003D6396">
        <w:rPr>
          <w:rFonts w:ascii="Times New Roman" w:hAnsi="Times New Roman" w:cs="Times New Roman"/>
        </w:rPr>
        <w:t xml:space="preserve"> en </w:t>
      </w:r>
      <w:r w:rsidRPr="00C12B8C">
        <w:rPr>
          <w:rFonts w:ascii="Times New Roman" w:hAnsi="Times New Roman" w:cs="Times New Roman"/>
          <w:i/>
        </w:rPr>
        <w:t>x</w:t>
      </w:r>
      <w:r w:rsidRPr="003D6396">
        <w:rPr>
          <w:rFonts w:ascii="Times New Roman" w:hAnsi="Times New Roman" w:cs="Times New Roman"/>
        </w:rPr>
        <w:t xml:space="preserve">, ainsi que le coefficient de corrélation </w:t>
      </w:r>
      <w:r w:rsidR="00C12B8C" w:rsidRPr="00C12B8C">
        <w:rPr>
          <w:rFonts w:ascii="Times New Roman" w:hAnsi="Times New Roman" w:cs="Times New Roman"/>
          <w:i/>
        </w:rPr>
        <w:t>r</w:t>
      </w:r>
      <w:r w:rsidR="00C12B8C">
        <w:rPr>
          <w:rFonts w:ascii="Times New Roman" w:hAnsi="Times New Roman" w:cs="Times New Roman"/>
        </w:rPr>
        <w:t xml:space="preserve"> </w:t>
      </w:r>
      <w:r w:rsidRPr="003D6396">
        <w:rPr>
          <w:rFonts w:ascii="Times New Roman" w:hAnsi="Times New Roman" w:cs="Times New Roman"/>
        </w:rPr>
        <w:t>correspondant à cet ajustement.</w:t>
      </w:r>
    </w:p>
    <w:p w:rsidR="00F67AF9" w:rsidRDefault="00F67AF9" w:rsidP="00D0051C">
      <w:pPr>
        <w:jc w:val="both"/>
        <w:rPr>
          <w:rFonts w:ascii="Times New Roman" w:hAnsi="Times New Roman" w:cs="Times New Roman"/>
        </w:rPr>
      </w:pPr>
      <w:r w:rsidRPr="003D6396">
        <w:rPr>
          <w:rFonts w:ascii="Times New Roman" w:hAnsi="Times New Roman" w:cs="Times New Roman"/>
        </w:rPr>
        <w:t xml:space="preserve">e) Tracer </w:t>
      </w:r>
      <w:r w:rsidR="00C12B8C" w:rsidRPr="003D6396">
        <w:rPr>
          <w:rFonts w:ascii="Times New Roman" w:hAnsi="Times New Roman" w:cs="Times New Roman"/>
        </w:rPr>
        <w:t xml:space="preserve">la droite </w:t>
      </w:r>
      <w:r w:rsidR="00C12B8C" w:rsidRPr="00C12B8C">
        <w:rPr>
          <w:rFonts w:ascii="Times New Roman" w:hAnsi="Times New Roman" w:cs="Times New Roman"/>
          <w:i/>
        </w:rPr>
        <w:t>D</w:t>
      </w:r>
      <w:r w:rsidR="00C12B8C">
        <w:rPr>
          <w:rFonts w:ascii="Times New Roman" w:hAnsi="Times New Roman" w:cs="Times New Roman"/>
        </w:rPr>
        <w:t xml:space="preserve"> </w:t>
      </w:r>
      <w:r w:rsidRPr="003D6396">
        <w:rPr>
          <w:rFonts w:ascii="Times New Roman" w:hAnsi="Times New Roman" w:cs="Times New Roman"/>
        </w:rPr>
        <w:t>sur le graphique.</w:t>
      </w:r>
    </w:p>
    <w:p w:rsidR="000B2EB7" w:rsidRPr="003D6396" w:rsidRDefault="000B2EB7" w:rsidP="00D005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On admet que cet ajustement modélise l’évolution de l’épidémie les mois suivants.</w:t>
      </w:r>
    </w:p>
    <w:p w:rsidR="00F67AF9" w:rsidRPr="003D6396" w:rsidRDefault="000B2EB7" w:rsidP="00D005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67AF9" w:rsidRPr="003D6396">
        <w:rPr>
          <w:rFonts w:ascii="Times New Roman" w:hAnsi="Times New Roman" w:cs="Times New Roman"/>
        </w:rPr>
        <w:t xml:space="preserve">)  Déterminer au bout de combien de </w:t>
      </w:r>
      <w:r w:rsidR="00F67AF9" w:rsidRPr="000B2EB7">
        <w:rPr>
          <w:rFonts w:ascii="Times New Roman" w:hAnsi="Times New Roman" w:cs="Times New Roman"/>
        </w:rPr>
        <w:t>jours le</w:t>
      </w:r>
      <w:r w:rsidR="00F67AF9" w:rsidRPr="003D6396">
        <w:rPr>
          <w:rFonts w:ascii="Times New Roman" w:hAnsi="Times New Roman" w:cs="Times New Roman"/>
        </w:rPr>
        <w:t xml:space="preserve"> nombre de cas de grippe porcine aura atteint </w:t>
      </w:r>
      <w:r w:rsidRPr="003D6396">
        <w:rPr>
          <w:rFonts w:ascii="Times New Roman" w:hAnsi="Times New Roman" w:cs="Times New Roman"/>
        </w:rPr>
        <w:t>500</w:t>
      </w:r>
      <w:r>
        <w:rPr>
          <w:rFonts w:ascii="Times New Roman" w:hAnsi="Times New Roman" w:cs="Times New Roman"/>
        </w:rPr>
        <w:t xml:space="preserve"> personnes, puis </w:t>
      </w:r>
      <w:r w:rsidR="00F67AF9" w:rsidRPr="003D639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F67AF9" w:rsidRPr="003D6396">
        <w:rPr>
          <w:rFonts w:ascii="Times New Roman" w:hAnsi="Times New Roman" w:cs="Times New Roman"/>
        </w:rPr>
        <w:t>000 personnes</w:t>
      </w:r>
      <w:r>
        <w:rPr>
          <w:rFonts w:ascii="Times New Roman" w:hAnsi="Times New Roman" w:cs="Times New Roman"/>
        </w:rPr>
        <w:t xml:space="preserve"> puis </w:t>
      </w:r>
      <w:r w:rsidR="00D0051C" w:rsidRPr="003D6396">
        <w:rPr>
          <w:rFonts w:ascii="Times New Roman" w:hAnsi="Times New Roman" w:cs="Times New Roman"/>
        </w:rPr>
        <w:t xml:space="preserve">20 000 000 de personnes </w:t>
      </w:r>
      <w:r>
        <w:rPr>
          <w:rFonts w:ascii="Times New Roman" w:hAnsi="Times New Roman" w:cs="Times New Roman"/>
        </w:rPr>
        <w:t>(</w:t>
      </w:r>
      <w:r w:rsidR="00D0051C" w:rsidRPr="003D6396">
        <w:rPr>
          <w:rFonts w:ascii="Times New Roman" w:hAnsi="Times New Roman" w:cs="Times New Roman"/>
        </w:rPr>
        <w:t>soit un tiers de la population française</w:t>
      </w:r>
      <w:r>
        <w:rPr>
          <w:rFonts w:ascii="Times New Roman" w:hAnsi="Times New Roman" w:cs="Times New Roman"/>
        </w:rPr>
        <w:t>)</w:t>
      </w:r>
      <w:r w:rsidR="00D0051C" w:rsidRPr="003D6396">
        <w:rPr>
          <w:rFonts w:ascii="Times New Roman" w:hAnsi="Times New Roman" w:cs="Times New Roman"/>
        </w:rPr>
        <w:t>.</w:t>
      </w:r>
    </w:p>
    <w:p w:rsidR="00D0051C" w:rsidRDefault="000B2EB7" w:rsidP="00D005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D0051C" w:rsidRPr="003D6396">
        <w:rPr>
          <w:rFonts w:ascii="Times New Roman" w:hAnsi="Times New Roman" w:cs="Times New Roman"/>
        </w:rPr>
        <w:t xml:space="preserve">) </w:t>
      </w:r>
      <w:r w:rsidR="00C47BBF">
        <w:rPr>
          <w:rFonts w:ascii="Times New Roman" w:hAnsi="Times New Roman" w:cs="Times New Roman"/>
        </w:rPr>
        <w:t>Ecrire un argumentaire qui utiliserait ces résultats afin de j</w:t>
      </w:r>
      <w:r w:rsidR="00C47BBF" w:rsidRPr="003D6396">
        <w:rPr>
          <w:rFonts w:ascii="Times New Roman" w:hAnsi="Times New Roman" w:cs="Times New Roman"/>
        </w:rPr>
        <w:t xml:space="preserve">ustifier </w:t>
      </w:r>
      <w:r w:rsidR="00C47BBF">
        <w:rPr>
          <w:rFonts w:ascii="Times New Roman" w:hAnsi="Times New Roman" w:cs="Times New Roman"/>
        </w:rPr>
        <w:t xml:space="preserve">la mise en place d’une campagne de </w:t>
      </w:r>
      <w:r w:rsidR="00C47BBF" w:rsidRPr="003D6396">
        <w:rPr>
          <w:rFonts w:ascii="Times New Roman" w:hAnsi="Times New Roman" w:cs="Times New Roman"/>
        </w:rPr>
        <w:t>vaccination.</w:t>
      </w:r>
    </w:p>
    <w:p w:rsidR="00C12B8C" w:rsidRDefault="00C12B8C" w:rsidP="00D0051C">
      <w:pPr>
        <w:jc w:val="both"/>
        <w:rPr>
          <w:rFonts w:ascii="Times New Roman" w:hAnsi="Times New Roman" w:cs="Times New Roman"/>
        </w:rPr>
      </w:pPr>
    </w:p>
    <w:p w:rsidR="00C12B8C" w:rsidRPr="003D6396" w:rsidRDefault="00C12B8C" w:rsidP="00D0051C">
      <w:pPr>
        <w:jc w:val="both"/>
        <w:rPr>
          <w:rFonts w:ascii="Times New Roman" w:hAnsi="Times New Roman" w:cs="Times New Roman"/>
        </w:rPr>
      </w:pPr>
    </w:p>
    <w:sectPr w:rsidR="00C12B8C" w:rsidRPr="003D6396" w:rsidSect="00043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3AF5"/>
    <w:multiLevelType w:val="hybridMultilevel"/>
    <w:tmpl w:val="5FEA30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36880"/>
    <w:multiLevelType w:val="hybridMultilevel"/>
    <w:tmpl w:val="9EE2B4E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43E1"/>
    <w:rsid w:val="00043402"/>
    <w:rsid w:val="000B2EB7"/>
    <w:rsid w:val="0019375A"/>
    <w:rsid w:val="00232CBF"/>
    <w:rsid w:val="002F3888"/>
    <w:rsid w:val="003924A9"/>
    <w:rsid w:val="003D6396"/>
    <w:rsid w:val="004D7069"/>
    <w:rsid w:val="004F64B2"/>
    <w:rsid w:val="005C04C2"/>
    <w:rsid w:val="00782B9F"/>
    <w:rsid w:val="007C43E1"/>
    <w:rsid w:val="007F7B3E"/>
    <w:rsid w:val="009F4D22"/>
    <w:rsid w:val="00A64C2C"/>
    <w:rsid w:val="00C12B8C"/>
    <w:rsid w:val="00C47BBF"/>
    <w:rsid w:val="00D0051C"/>
    <w:rsid w:val="00D9616E"/>
    <w:rsid w:val="00DA328A"/>
    <w:rsid w:val="00E656ED"/>
    <w:rsid w:val="00F6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8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2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2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8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Tisseur</dc:creator>
  <cp:lastModifiedBy> </cp:lastModifiedBy>
  <cp:revision>2</cp:revision>
  <dcterms:created xsi:type="dcterms:W3CDTF">2012-12-18T14:02:00Z</dcterms:created>
  <dcterms:modified xsi:type="dcterms:W3CDTF">2012-12-18T14:02:00Z</dcterms:modified>
</cp:coreProperties>
</file>